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7D63" w14:textId="1F3E2D56" w:rsidR="001E76A0" w:rsidRDefault="001E76A0" w:rsidP="001E7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2F5E0526" w14:textId="44F85287" w:rsidR="001E76A0" w:rsidRDefault="001E76A0" w:rsidP="001E76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0582E913" w14:textId="7F105661" w:rsidR="001E76A0" w:rsidRPr="0020260D" w:rsidRDefault="001E76A0" w:rsidP="0020260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</w:pPr>
      <w:r w:rsidRPr="0020260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rtl/>
        </w:rPr>
        <w:t>האפקטיביות של המנגנונים הקהילתיים בזמן משבר הקורונה</w:t>
      </w:r>
      <w:r w:rsidR="00B74FA6">
        <w:rPr>
          <w:rFonts w:ascii="Arial" w:hAnsi="Arial" w:cs="Arial" w:hint="cs"/>
          <w:b/>
          <w:bCs/>
          <w:color w:val="222222"/>
          <w:sz w:val="24"/>
          <w:szCs w:val="24"/>
          <w:shd w:val="clear" w:color="auto" w:fill="FFFFFF"/>
          <w:rtl/>
        </w:rPr>
        <w:t>/ ד"ר יהודה צור</w:t>
      </w:r>
    </w:p>
    <w:p w14:paraId="2F1D76A6" w14:textId="589761A0" w:rsidR="00423BC5" w:rsidRDefault="003979C4" w:rsidP="0020260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משבר מגפת הקורונה הביא עימו אתגרים רבים עבור הפרט, הקהילה ומערכות חברתיות אחרות. הצורך הבריאותי בריחוק בין אנשים והתאמ</w:t>
      </w:r>
      <w:r w:rsidR="00423BC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ת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מרחבים ליתר סטריליות, יצרו סיטואציות חדשות אשר קיבלו את הש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מות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"ריחוק חברתי", "סגר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", "עב</w:t>
      </w:r>
      <w:r w:rsidR="00423BC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ו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דה מהבית-מרחוק". כל אלו הובילו להתעצמותה של תחושת בדידות</w:t>
      </w:r>
      <w:r w:rsidR="00423BC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,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יחד עם </w:t>
      </w:r>
      <w:r w:rsidR="00423BC5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הגבלות וקשיים בקיומם של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אירועים חברתיים וקהילתיים. </w:t>
      </w:r>
    </w:p>
    <w:p w14:paraId="007DF721" w14:textId="27676A09" w:rsidR="00B303D0" w:rsidRPr="004E65C8" w:rsidRDefault="00E64ED9" w:rsidP="0020260D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הסיטואציה החדשה בכלל, ומאפייניה החברתיים בפרט, יצרו הזדמנויות עבור קהילות ומנגנונים חברתיים אחרים (מגזר שלישי, ארגוני מתנדבים, אגפי תרבות פנאי ורווחה ברשויות, ועוד)</w:t>
      </w:r>
      <w:r w:rsidR="008313B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לתת מענה לאתגרי השעה, ולתרום לחוסנה של החברה והקהילה המקומית. אולם, על מנת להיות סוכנים חברתיים משמעותיים בסיטואציה משברית זו, נדרשה מהירות תגובה, התאמה וגמישות בפעילות, </w:t>
      </w:r>
      <w:r w:rsidR="00D503E1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שחקנים ותיקים אשר התאימו את מנגנוני .... </w:t>
      </w:r>
      <w:r w:rsidR="003979C4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ומנגנוני מדינה. חלק </w:t>
      </w:r>
      <w:r w:rsidR="00873609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איך השפיע משבר הקורונה על הקהילות? והאם </w:t>
      </w:r>
      <w:r w:rsidR="00F43713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הקהילות היו אפקטיביות </w:t>
      </w:r>
      <w:r w:rsidR="00873609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ותרמו להתמודדות חבריהן, </w:t>
      </w:r>
      <w:r w:rsidR="00F43713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בזמן משבר הקורונה?</w:t>
      </w:r>
    </w:p>
    <w:p w14:paraId="1F36913A" w14:textId="7C828B0D" w:rsidR="00D777A7" w:rsidRPr="001E76A0" w:rsidRDefault="00F43713" w:rsidP="002026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ההרצאה </w:t>
      </w:r>
      <w:r w:rsidR="00873609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מבוססת על</w:t>
      </w:r>
      <w:r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סקר </w:t>
      </w:r>
      <w:r w:rsidR="00B303D0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אשר </w:t>
      </w:r>
      <w:r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נערך</w:t>
      </w:r>
      <w:r w:rsidR="00B303D0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 במהלך משבר הקורונה</w:t>
      </w:r>
      <w:r w:rsidR="00F23A3D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 xml:space="preserve">, ואשר ממנו ניתן ללמוד על האופן בו </w:t>
      </w:r>
      <w:r w:rsidR="00873609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השתנו ו</w:t>
      </w:r>
      <w:r w:rsidR="00F23A3D" w:rsidRPr="004E65C8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תיפקדו הקהילות במהלך המשבר</w:t>
      </w:r>
      <w:r w:rsidR="00873609" w:rsidRPr="004E65C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. ההרצאה תציג את תוצאות הסקר ומשמעויות שניתן ללמוד ממנו על </w:t>
      </w:r>
      <w:r w:rsidR="004E65C8" w:rsidRPr="004E65C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הארגון הקהילתי בכלל, ועל </w:t>
      </w:r>
      <w:r w:rsidR="00873609" w:rsidRPr="004E65C8">
        <w:rPr>
          <w:rFonts w:ascii="Arial" w:eastAsia="Times New Roman" w:hAnsi="Arial" w:cs="Arial" w:hint="cs"/>
          <w:color w:val="222222"/>
          <w:sz w:val="24"/>
          <w:szCs w:val="24"/>
          <w:rtl/>
        </w:rPr>
        <w:t>קהילתיות בזמן משבר בפרט</w:t>
      </w:r>
      <w:r w:rsidR="004E65C8" w:rsidRPr="004E65C8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141229BF" w14:textId="77777777" w:rsidR="00C0786C" w:rsidRPr="004E65C8" w:rsidRDefault="00C0786C" w:rsidP="001E76A0">
      <w:pPr>
        <w:jc w:val="both"/>
        <w:rPr>
          <w:sz w:val="24"/>
          <w:szCs w:val="24"/>
        </w:rPr>
      </w:pPr>
    </w:p>
    <w:sectPr w:rsidR="00C0786C" w:rsidRPr="004E65C8" w:rsidSect="00C078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A0"/>
    <w:rsid w:val="001E76A0"/>
    <w:rsid w:val="0020260D"/>
    <w:rsid w:val="002C155C"/>
    <w:rsid w:val="003979C4"/>
    <w:rsid w:val="00423BC5"/>
    <w:rsid w:val="004E65C8"/>
    <w:rsid w:val="008313B8"/>
    <w:rsid w:val="00873609"/>
    <w:rsid w:val="009B50BD"/>
    <w:rsid w:val="00B303D0"/>
    <w:rsid w:val="00B74FA6"/>
    <w:rsid w:val="00C0786C"/>
    <w:rsid w:val="00C16155"/>
    <w:rsid w:val="00D503E1"/>
    <w:rsid w:val="00D777A7"/>
    <w:rsid w:val="00E64ED9"/>
    <w:rsid w:val="00F23A3D"/>
    <w:rsid w:val="00F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5ADD"/>
  <w15:chartTrackingRefBased/>
  <w15:docId w15:val="{6C19D818-7F06-4A7C-9EF3-42B723E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yehuda tzur</dc:creator>
  <cp:keywords/>
  <dc:description/>
  <cp:lastModifiedBy>yehuda tzur</cp:lastModifiedBy>
  <cp:revision>6</cp:revision>
  <dcterms:created xsi:type="dcterms:W3CDTF">2021-11-25T13:45:00Z</dcterms:created>
  <dcterms:modified xsi:type="dcterms:W3CDTF">2021-12-19T08:29:00Z</dcterms:modified>
</cp:coreProperties>
</file>